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5C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5B18D9F" w14:textId="68EB5D13" w:rsidR="003A7923" w:rsidRPr="003A7923" w:rsidRDefault="00C1266E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266E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Трансфертное ценообразование и налоги</w:t>
      </w:r>
    </w:p>
    <w:p w14:paraId="0792B693" w14:textId="77777777"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2E684" w14:textId="082A9B04" w:rsidR="00EC7D72" w:rsidRPr="00EC7D72" w:rsidRDefault="00EC7D72" w:rsidP="00C1266E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>Трансфертное ценообразование и налоги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>профессиональны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>применения положений налогового законодательства и арбитражной практики для повышения эффективности налогового менеджмента в транснациональных компания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0229E0" w14:textId="77777777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D3AA2" w14:textId="79D25A27"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>Трансфертное ценообразование и налоги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</w:t>
      </w:r>
      <w:r w:rsidR="00A61B8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EC7D72">
        <w:rPr>
          <w:rFonts w:ascii="Times New Roman" w:hAnsi="Times New Roman" w:cs="Times New Roman"/>
          <w:sz w:val="28"/>
          <w:szCs w:val="28"/>
        </w:rPr>
        <w:t>.</w:t>
      </w:r>
    </w:p>
    <w:p w14:paraId="618F44E5" w14:textId="77777777"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053028C" w14:textId="1D9C16FD" w:rsidR="0050702F" w:rsidRPr="00EC7D72" w:rsidRDefault="00C1266E" w:rsidP="00C1266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C1266E">
        <w:rPr>
          <w:rFonts w:ascii="Times New Roman" w:hAnsi="Times New Roman" w:cs="Times New Roman"/>
          <w:bCs/>
          <w:sz w:val="28"/>
          <w:szCs w:val="28"/>
        </w:rPr>
        <w:t>Теоретические основы и механизм налогового контроля трансфертного ценообразования. Подготовка документации по контролируемым сделкам и выбор метода ценообразования. Налоговый контроль трансфертного ценообразования в постоянных представительствах иностранных организаций. Налоговый контроль трансфертного ценообразования в дочерних внешнеторговых организациях. Практика функционального анализа сделок по организации трансграничного финансирования. Организация внутреннего и внешнего налогового контроля за трансфертным ценообразованием</w:t>
      </w:r>
      <w:r w:rsidR="00E25F18" w:rsidRPr="00E25F1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A7923"/>
    <w:rsid w:val="00524446"/>
    <w:rsid w:val="006368BE"/>
    <w:rsid w:val="00772DED"/>
    <w:rsid w:val="008D2BBF"/>
    <w:rsid w:val="00956884"/>
    <w:rsid w:val="009D25BF"/>
    <w:rsid w:val="00A61B8C"/>
    <w:rsid w:val="00A8708C"/>
    <w:rsid w:val="00AE312C"/>
    <w:rsid w:val="00B4690B"/>
    <w:rsid w:val="00C1266E"/>
    <w:rsid w:val="00C37290"/>
    <w:rsid w:val="00C82FE4"/>
    <w:rsid w:val="00D47822"/>
    <w:rsid w:val="00DC3B29"/>
    <w:rsid w:val="00E13A76"/>
    <w:rsid w:val="00E25F18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54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8C6DB-0922-47DC-A584-6A7BABB83AF5}"/>
</file>

<file path=customXml/itemProps2.xml><?xml version="1.0" encoding="utf-8"?>
<ds:datastoreItem xmlns:ds="http://schemas.openxmlformats.org/officeDocument/2006/customXml" ds:itemID="{AC35FEE9-EB4E-40E2-9C83-8B2352E99CE1}"/>
</file>

<file path=customXml/itemProps3.xml><?xml version="1.0" encoding="utf-8"?>
<ds:datastoreItem xmlns:ds="http://schemas.openxmlformats.org/officeDocument/2006/customXml" ds:itemID="{ED221710-574B-4570-AF68-84E0AE659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2018-03-26T13:34:00Z</dcterms:created>
  <dcterms:modified xsi:type="dcterms:W3CDTF">2021-06-02T21:12:00Z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